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D1" w:rsidRPr="00771328" w:rsidRDefault="00603777" w:rsidP="00A055FA">
      <w:pPr>
        <w:jc w:val="center"/>
        <w:rPr>
          <w:rFonts w:ascii="黑体" w:eastAsia="黑体" w:hAnsi="宋体" w:cs="宋体"/>
          <w:color w:val="0D0D0D"/>
          <w:kern w:val="0"/>
          <w:sz w:val="32"/>
          <w:szCs w:val="32"/>
        </w:rPr>
      </w:pPr>
      <w:r w:rsidRPr="00771328"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中国科学院大学</w:t>
      </w:r>
      <w:r w:rsidR="0081339C" w:rsidRPr="00771328"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经济与</w:t>
      </w:r>
      <w:r w:rsidRPr="00771328"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管理学院</w:t>
      </w:r>
    </w:p>
    <w:p w:rsidR="00C179D1" w:rsidRPr="00105658" w:rsidRDefault="00C179D1" w:rsidP="000845F1">
      <w:pPr>
        <w:spacing w:line="360" w:lineRule="auto"/>
        <w:jc w:val="center"/>
        <w:rPr>
          <w:rFonts w:ascii="黑体" w:eastAsia="黑体" w:hAnsi="宋体" w:cs="宋体"/>
          <w:color w:val="0D0D0D"/>
          <w:kern w:val="0"/>
          <w:sz w:val="32"/>
          <w:szCs w:val="32"/>
        </w:rPr>
      </w:pPr>
      <w:r w:rsidRPr="00105658"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关于专业硕士学位论文撰写案例论文的管理规定</w:t>
      </w:r>
    </w:p>
    <w:p w:rsidR="00C179D1" w:rsidRPr="000845F1" w:rsidRDefault="00C179D1" w:rsidP="00A055FA">
      <w:pPr>
        <w:jc w:val="center"/>
        <w:rPr>
          <w:rFonts w:ascii="仿宋_GB2312" w:eastAsia="仿宋_GB2312" w:hAnsi="宋体" w:cs="宋体"/>
          <w:b/>
          <w:color w:val="0D0D0D"/>
          <w:kern w:val="0"/>
          <w:sz w:val="32"/>
          <w:szCs w:val="32"/>
        </w:rPr>
      </w:pPr>
    </w:p>
    <w:p w:rsidR="00C179D1" w:rsidRPr="00386C10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为进一步推动学院工商管理学科建设和发展，加强应用型管理人才的培养，学院经研究决定在学院专业硕士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学位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论文撰写中推行案例论文，以鼓励学院教师和专业硕士共同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研究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基于中国制度与文化背景、密切联系企业实际的高质量管理案例。</w:t>
      </w:r>
    </w:p>
    <w:p w:rsidR="00C179D1" w:rsidRPr="00386C10" w:rsidRDefault="00C179D1" w:rsidP="00CF486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开题报告</w:t>
      </w:r>
      <w:bookmarkStart w:id="0" w:name="_Toc259231445"/>
    </w:p>
    <w:p w:rsidR="00C179D1" w:rsidRPr="00386C10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386C10">
        <w:rPr>
          <w:rFonts w:ascii="仿宋_GB2312" w:eastAsia="仿宋_GB2312" w:hAnsi="宋体" w:cs="宋体"/>
          <w:color w:val="0D0D0D"/>
          <w:kern w:val="0"/>
          <w:sz w:val="28"/>
          <w:szCs w:val="28"/>
        </w:rPr>
        <w:t>1.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案例论文选题的背景意义和根据</w:t>
      </w:r>
      <w:bookmarkEnd w:id="0"/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。</w:t>
      </w:r>
    </w:p>
    <w:p w:rsidR="00C179D1" w:rsidRPr="00386C10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386C10">
        <w:rPr>
          <w:rFonts w:ascii="仿宋_GB2312" w:eastAsia="仿宋_GB2312" w:hAnsi="宋体" w:cs="宋体"/>
          <w:color w:val="0D0D0D"/>
          <w:kern w:val="0"/>
          <w:sz w:val="28"/>
          <w:szCs w:val="28"/>
        </w:rPr>
        <w:t>2.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案例白描及写作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要点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：案例白描不少于</w:t>
      </w:r>
      <w:r w:rsidRPr="00386C10">
        <w:rPr>
          <w:rFonts w:ascii="仿宋_GB2312" w:eastAsia="仿宋_GB2312" w:hAnsi="宋体" w:cs="宋体"/>
          <w:color w:val="0D0D0D"/>
          <w:kern w:val="0"/>
          <w:sz w:val="28"/>
          <w:szCs w:val="28"/>
        </w:rPr>
        <w:t>4000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字，案例写作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要点描述。</w:t>
      </w:r>
    </w:p>
    <w:p w:rsidR="00C179D1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386C10">
        <w:rPr>
          <w:rFonts w:ascii="仿宋_GB2312" w:eastAsia="仿宋_GB2312" w:hAnsi="宋体" w:cs="宋体"/>
          <w:color w:val="0D0D0D"/>
          <w:kern w:val="0"/>
          <w:sz w:val="28"/>
          <w:szCs w:val="28"/>
        </w:rPr>
        <w:t>3.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案例</w:t>
      </w:r>
      <w:bookmarkStart w:id="1" w:name="_Toc353630935"/>
      <w:bookmarkStart w:id="2" w:name="_Toc355298936"/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分析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：</w:t>
      </w:r>
      <w:bookmarkEnd w:id="1"/>
      <w:bookmarkEnd w:id="2"/>
    </w:p>
    <w:p w:rsidR="00C179D1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bCs/>
          <w:color w:val="0D0D0D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（</w:t>
      </w:r>
      <w:r>
        <w:rPr>
          <w:rFonts w:ascii="仿宋_GB2312" w:eastAsia="仿宋_GB2312" w:hAnsi="宋体" w:cs="宋体"/>
          <w:color w:val="0D0D0D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）</w:t>
      </w:r>
      <w:r>
        <w:rPr>
          <w:rFonts w:ascii="仿宋_GB2312" w:eastAsia="仿宋_GB2312" w:hAnsi="宋体" w:cs="宋体"/>
          <w:color w:val="0D0D0D"/>
          <w:kern w:val="0"/>
          <w:sz w:val="28"/>
          <w:szCs w:val="28"/>
        </w:rPr>
        <w:t xml:space="preserve"> </w:t>
      </w:r>
      <w:r w:rsidRPr="000927AA"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研究问题</w:t>
      </w:r>
      <w:r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：</w:t>
      </w:r>
      <w:r w:rsidRPr="000927AA"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根据案例情境</w:t>
      </w:r>
      <w:r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确定</w:t>
      </w:r>
      <w:r w:rsidRPr="000927AA"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案例分析中需要研究的问题</w:t>
      </w:r>
      <w:r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；</w:t>
      </w:r>
    </w:p>
    <w:p w:rsidR="00C179D1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bCs/>
          <w:color w:val="0D0D0D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（</w:t>
      </w:r>
      <w:r>
        <w:rPr>
          <w:rFonts w:ascii="仿宋_GB2312" w:eastAsia="仿宋_GB2312" w:hAnsi="宋体" w:cs="宋体"/>
          <w:bCs/>
          <w:color w:val="0D0D0D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）</w:t>
      </w:r>
      <w:r w:rsidRPr="000927AA"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分析思路</w:t>
      </w:r>
      <w:r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：</w:t>
      </w:r>
      <w:r w:rsidRPr="000927AA"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给出案例分析的逻辑路径</w:t>
      </w:r>
      <w:r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；</w:t>
      </w:r>
    </w:p>
    <w:p w:rsidR="00C179D1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（</w:t>
      </w:r>
      <w:r>
        <w:rPr>
          <w:rFonts w:ascii="仿宋_GB2312" w:eastAsia="仿宋_GB2312" w:hAnsi="宋体" w:cs="宋体"/>
          <w:bCs/>
          <w:color w:val="0D0D0D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bCs/>
          <w:color w:val="0D0D0D"/>
          <w:kern w:val="0"/>
          <w:sz w:val="28"/>
          <w:szCs w:val="28"/>
        </w:rPr>
        <w:t>）</w:t>
      </w:r>
      <w:r w:rsidRPr="000927AA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理论依据与分析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：</w:t>
      </w:r>
      <w:r w:rsidRPr="000927AA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分析该案例所需要的相关理论和关键知识点，结合案例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实际</w:t>
      </w:r>
      <w:r w:rsidRPr="000927AA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具体分析成功的经验或存在的问题等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（</w:t>
      </w:r>
      <w:r w:rsidRPr="000927AA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此项内容为论文中期检查内容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）；</w:t>
      </w:r>
    </w:p>
    <w:p w:rsidR="00C179D1" w:rsidRPr="00C36CB9" w:rsidRDefault="00C179D1" w:rsidP="00B13DE4">
      <w:pPr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（</w:t>
      </w:r>
      <w:r>
        <w:rPr>
          <w:rFonts w:ascii="仿宋_GB2312" w:eastAsia="仿宋_GB2312" w:hAnsi="宋体" w:cs="宋体"/>
          <w:color w:val="0D0D0D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）</w:t>
      </w:r>
      <w:r w:rsidRPr="00C36CB9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解决方案或措施建议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：基于案例分析提出相应的解决方案或具体措施。</w:t>
      </w:r>
    </w:p>
    <w:p w:rsidR="00C179D1" w:rsidRPr="00386C10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386C10">
        <w:rPr>
          <w:rFonts w:ascii="仿宋_GB2312" w:eastAsia="仿宋_GB2312" w:hAnsi="宋体" w:cs="宋体"/>
          <w:color w:val="0D0D0D"/>
          <w:kern w:val="0"/>
          <w:sz w:val="28"/>
          <w:szCs w:val="28"/>
        </w:rPr>
        <w:t>4.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论文详细工作进度和安排：计划开题、中检和答辩内容和时间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。</w:t>
      </w:r>
    </w:p>
    <w:p w:rsidR="00C179D1" w:rsidRPr="00386C10" w:rsidRDefault="00C179D1" w:rsidP="00B13DE4">
      <w:pPr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386C10">
        <w:rPr>
          <w:rFonts w:ascii="仿宋_GB2312" w:eastAsia="仿宋_GB2312" w:hAnsi="宋体" w:cs="宋体"/>
          <w:color w:val="0D0D0D"/>
          <w:kern w:val="0"/>
          <w:sz w:val="28"/>
          <w:szCs w:val="28"/>
        </w:rPr>
        <w:t>5.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主要参考文献：撰写案例论文引用文献不少于</w:t>
      </w:r>
      <w:r w:rsidRPr="00386C10">
        <w:rPr>
          <w:rFonts w:ascii="仿宋_GB2312" w:eastAsia="仿宋_GB2312" w:hAnsi="宋体" w:cs="宋体"/>
          <w:color w:val="0D0D0D"/>
          <w:kern w:val="0"/>
          <w:sz w:val="28"/>
          <w:szCs w:val="28"/>
        </w:rPr>
        <w:t>10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篇。</w:t>
      </w:r>
    </w:p>
    <w:p w:rsidR="00C179D1" w:rsidRPr="00386C10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具体撰写要求参见《开题报告（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专业硕士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案例论文）》模板（附件</w:t>
      </w:r>
      <w:r w:rsidRPr="00386C10">
        <w:rPr>
          <w:rFonts w:ascii="仿宋_GB2312" w:eastAsia="仿宋_GB2312" w:hAnsi="宋体" w:cs="宋体"/>
          <w:color w:val="0D0D0D"/>
          <w:kern w:val="0"/>
          <w:sz w:val="28"/>
          <w:szCs w:val="28"/>
        </w:rPr>
        <w:t>1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）。</w:t>
      </w:r>
    </w:p>
    <w:p w:rsidR="00C179D1" w:rsidRPr="00386C10" w:rsidRDefault="00C179D1" w:rsidP="00CF486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lastRenderedPageBreak/>
        <w:t>学位论文撰写规范</w:t>
      </w:r>
    </w:p>
    <w:p w:rsidR="00C179D1" w:rsidRPr="00386C10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386C10">
        <w:rPr>
          <w:rFonts w:ascii="仿宋_GB2312" w:eastAsia="仿宋_GB2312" w:hAnsi="宋体" w:cs="宋体"/>
          <w:color w:val="0D0D0D"/>
          <w:kern w:val="0"/>
          <w:sz w:val="28"/>
          <w:szCs w:val="28"/>
        </w:rPr>
        <w:t>1.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论文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排版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按照</w:t>
      </w:r>
      <w:r w:rsidR="00D03E08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中国科学院大学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学位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论文撰写规范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要求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排版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。</w:t>
      </w:r>
    </w:p>
    <w:p w:rsidR="00C179D1" w:rsidRPr="00386C10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D0D0D"/>
          <w:kern w:val="0"/>
          <w:sz w:val="28"/>
          <w:szCs w:val="28"/>
        </w:rPr>
        <w:t>2.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案例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论文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后应依据需要提供比较充足的附录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。</w:t>
      </w:r>
    </w:p>
    <w:p w:rsidR="00C179D1" w:rsidRPr="00386C10" w:rsidRDefault="005E31E4" w:rsidP="00456E8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中期检查</w:t>
      </w:r>
      <w:r w:rsidR="00C179D1"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与答辩补充要求</w:t>
      </w:r>
    </w:p>
    <w:p w:rsidR="00C179D1" w:rsidRPr="00B4430D" w:rsidRDefault="00C179D1" w:rsidP="000548F6">
      <w:pPr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386C10">
        <w:rPr>
          <w:rFonts w:ascii="仿宋_GB2312" w:eastAsia="仿宋_GB2312" w:hAnsi="宋体" w:cs="宋体"/>
          <w:color w:val="0D0D0D"/>
          <w:kern w:val="0"/>
          <w:sz w:val="28"/>
          <w:szCs w:val="28"/>
        </w:rPr>
        <w:t xml:space="preserve">    1.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中</w:t>
      </w:r>
      <w:proofErr w:type="gramStart"/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检形式</w:t>
      </w:r>
      <w:proofErr w:type="gramEnd"/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与程序保持现行不变，完成进度应在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开题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计划工作量的</w:t>
      </w:r>
      <w:r w:rsidRPr="00386C10">
        <w:rPr>
          <w:rFonts w:ascii="仿宋_GB2312" w:eastAsia="仿宋_GB2312" w:hAnsi="宋体" w:cs="宋体"/>
          <w:color w:val="0D0D0D"/>
          <w:kern w:val="0"/>
          <w:sz w:val="28"/>
          <w:szCs w:val="28"/>
        </w:rPr>
        <w:t>70%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以上（案例分析部分为重要检查内容）</w:t>
      </w:r>
      <w:r>
        <w:rPr>
          <w:rFonts w:ascii="仿宋_GB2312" w:eastAsia="仿宋_GB2312" w:hAnsi="宋体" w:cs="宋体"/>
          <w:color w:val="0D0D0D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，学生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按规定填写</w:t>
      </w:r>
      <w:r w:rsidRPr="00B4430D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《</w:t>
      </w:r>
      <w:r w:rsidR="00D03E08" w:rsidRPr="00B4430D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中国科学院大学</w:t>
      </w:r>
      <w:r w:rsidRPr="00B4430D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中期检查报告（专业硕士案例论文）》（附件</w:t>
      </w:r>
      <w:r w:rsidRPr="00B4430D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2</w:t>
      </w:r>
      <w:r w:rsidRPr="00B4430D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）。</w:t>
      </w:r>
    </w:p>
    <w:p w:rsidR="00C179D1" w:rsidRPr="00386C10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386C10">
        <w:rPr>
          <w:rFonts w:ascii="仿宋_GB2312" w:eastAsia="仿宋_GB2312" w:hAnsi="宋体" w:cs="宋体"/>
          <w:color w:val="0D0D0D"/>
          <w:kern w:val="0"/>
          <w:sz w:val="28"/>
          <w:szCs w:val="28"/>
        </w:rPr>
        <w:t>2.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答辩形式与程序保持现行不变，其中论文题目的确定最迟于递</w:t>
      </w:r>
      <w:r w:rsidRPr="00290491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交答辩论文进行</w:t>
      </w:r>
      <w:r w:rsidRPr="00290491">
        <w:rPr>
          <w:rFonts w:ascii="仿宋_GB2312" w:eastAsia="仿宋_GB2312" w:hint="eastAsia"/>
          <w:color w:val="0D0D0D"/>
          <w:sz w:val="28"/>
          <w:szCs w:val="28"/>
        </w:rPr>
        <w:t>论文</w:t>
      </w:r>
      <w:proofErr w:type="gramStart"/>
      <w:r w:rsidRPr="00290491">
        <w:rPr>
          <w:rFonts w:ascii="仿宋_GB2312" w:eastAsia="仿宋_GB2312" w:hint="eastAsia"/>
          <w:color w:val="0D0D0D"/>
          <w:sz w:val="28"/>
          <w:szCs w:val="28"/>
        </w:rPr>
        <w:t>查重之前</w:t>
      </w:r>
      <w:proofErr w:type="gramEnd"/>
      <w:r w:rsidRPr="00290491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完成</w:t>
      </w:r>
      <w:r w:rsidR="000F7C0C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。</w:t>
      </w:r>
    </w:p>
    <w:p w:rsidR="00C179D1" w:rsidRPr="00386C10" w:rsidRDefault="00C179D1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此管理规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定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自颁布之日起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执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行，撰写案例论文的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专业硕士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开题、中检和答辩将按照此规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定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进行评定</w:t>
      </w:r>
      <w:r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。</w:t>
      </w:r>
      <w:r w:rsidRPr="00386C10"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  <w:t>请学院专业硕士指导教师和各中心遵照执行。</w:t>
      </w:r>
    </w:p>
    <w:p w:rsidR="00BA1B83" w:rsidRDefault="00BA1B83" w:rsidP="00BA1B83">
      <w:pPr>
        <w:pStyle w:val="a01body"/>
        <w:spacing w:before="0" w:beforeAutospacing="0" w:after="0" w:afterAutospacing="0" w:line="324" w:lineRule="auto"/>
        <w:ind w:leftChars="1750" w:left="3675"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BA1B83" w:rsidRDefault="00BA1B83" w:rsidP="00BA1B83">
      <w:pPr>
        <w:pStyle w:val="a01body"/>
        <w:spacing w:before="0" w:beforeAutospacing="0" w:after="0" w:afterAutospacing="0" w:line="324" w:lineRule="auto"/>
        <w:ind w:leftChars="1750" w:left="3675"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BA1B83" w:rsidRDefault="00BA1B83" w:rsidP="00BA1B83">
      <w:pPr>
        <w:pStyle w:val="a01body"/>
        <w:spacing w:before="0" w:beforeAutospacing="0" w:after="0" w:afterAutospacing="0" w:line="324" w:lineRule="auto"/>
        <w:ind w:leftChars="1750" w:left="3675"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中国科学院大学经济与管理学院</w:t>
      </w:r>
    </w:p>
    <w:p w:rsidR="00BA1B83" w:rsidRDefault="00BA1B83" w:rsidP="00BA1B83">
      <w:pPr>
        <w:pStyle w:val="a01body"/>
        <w:spacing w:before="0" w:beforeAutospacing="0" w:after="0" w:afterAutospacing="0" w:line="324" w:lineRule="auto"/>
        <w:ind w:leftChars="1750" w:left="3675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</w:t>
      </w:r>
      <w:r>
        <w:rPr>
          <w:rFonts w:ascii="Times New Roman" w:hAnsi="Times New Roman" w:cs="Times New Roman" w:hint="eastAsia"/>
          <w:sz w:val="24"/>
          <w:szCs w:val="24"/>
        </w:rPr>
        <w:t>教育管理中心</w:t>
      </w:r>
    </w:p>
    <w:p w:rsidR="00D03E08" w:rsidRDefault="00BA1B83" w:rsidP="00BA1B83">
      <w:pPr>
        <w:spacing w:line="360" w:lineRule="auto"/>
        <w:ind w:firstLineChars="200" w:firstLine="48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12A1">
        <w:rPr>
          <w:rFonts w:ascii="Times New Roman" w:hAnsi="Times New Roman"/>
          <w:sz w:val="24"/>
          <w:szCs w:val="24"/>
        </w:rPr>
        <w:t xml:space="preserve">                            201</w:t>
      </w:r>
      <w:r w:rsidR="003D12A1"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月</w:t>
      </w:r>
      <w:r w:rsidR="003D12A1">
        <w:rPr>
          <w:rFonts w:ascii="Times New Roman" w:hAnsi="Times New Roman" w:hint="eastAsia"/>
          <w:sz w:val="24"/>
          <w:szCs w:val="24"/>
        </w:rPr>
        <w:t>12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A1B83" w:rsidRDefault="00BA1B83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</w:p>
    <w:p w:rsidR="00BA1B83" w:rsidRDefault="00BA1B83" w:rsidP="00B13DE4">
      <w:pPr>
        <w:spacing w:line="360" w:lineRule="auto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</w:p>
    <w:p w:rsidR="00805459" w:rsidRDefault="00805459" w:rsidP="00805459">
      <w:pPr>
        <w:spacing w:line="360" w:lineRule="auto"/>
        <w:rPr>
          <w:rFonts w:ascii="仿宋_GB2312" w:eastAsia="仿宋_GB2312" w:hAnsi="宋体" w:cs="宋体" w:hint="eastAsia"/>
          <w:color w:val="0D0D0D"/>
          <w:kern w:val="0"/>
          <w:sz w:val="28"/>
          <w:szCs w:val="28"/>
        </w:rPr>
      </w:pPr>
      <w:bookmarkStart w:id="3" w:name="_GoBack"/>
      <w:bookmarkEnd w:id="3"/>
    </w:p>
    <w:p w:rsidR="00805459" w:rsidRPr="00805459" w:rsidRDefault="00805459" w:rsidP="00805459">
      <w:pPr>
        <w:spacing w:line="360" w:lineRule="auto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</w:p>
    <w:sectPr w:rsidR="00805459" w:rsidRPr="00805459" w:rsidSect="00A055FA">
      <w:headerReference w:type="default" r:id="rId8"/>
      <w:pgSz w:w="11906" w:h="16838"/>
      <w:pgMar w:top="1440" w:right="1800" w:bottom="1134" w:left="1800" w:header="851" w:footer="74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45" w:rsidRDefault="004B4245" w:rsidP="006A459C">
      <w:r>
        <w:separator/>
      </w:r>
    </w:p>
  </w:endnote>
  <w:endnote w:type="continuationSeparator" w:id="0">
    <w:p w:rsidR="004B4245" w:rsidRDefault="004B4245" w:rsidP="006A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45" w:rsidRDefault="004B4245" w:rsidP="006A459C">
      <w:r>
        <w:separator/>
      </w:r>
    </w:p>
  </w:footnote>
  <w:footnote w:type="continuationSeparator" w:id="0">
    <w:p w:rsidR="004B4245" w:rsidRDefault="004B4245" w:rsidP="006A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D1" w:rsidRDefault="00C179D1" w:rsidP="00E84B5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2C2"/>
    <w:multiLevelType w:val="hybridMultilevel"/>
    <w:tmpl w:val="92C86B56"/>
    <w:lvl w:ilvl="0" w:tplc="F1C6FA3C">
      <w:start w:val="1"/>
      <w:numFmt w:val="decimal"/>
      <w:lvlText w:val="%1．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428A6903"/>
    <w:multiLevelType w:val="hybridMultilevel"/>
    <w:tmpl w:val="13424CBA"/>
    <w:lvl w:ilvl="0" w:tplc="A1167482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4AC10700"/>
    <w:multiLevelType w:val="hybridMultilevel"/>
    <w:tmpl w:val="468E0F5E"/>
    <w:lvl w:ilvl="0" w:tplc="18829DB8">
      <w:start w:val="1"/>
      <w:numFmt w:val="decimal"/>
      <w:lvlText w:val="%1."/>
      <w:lvlJc w:val="left"/>
      <w:pPr>
        <w:ind w:left="140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>
    <w:nsid w:val="66406122"/>
    <w:multiLevelType w:val="hybridMultilevel"/>
    <w:tmpl w:val="2A6CE28E"/>
    <w:lvl w:ilvl="0" w:tplc="253CD6B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701E7BD0"/>
    <w:multiLevelType w:val="hybridMultilevel"/>
    <w:tmpl w:val="FEB0420C"/>
    <w:lvl w:ilvl="0" w:tplc="B6CE837E">
      <w:start w:val="1"/>
      <w:numFmt w:val="decimal"/>
      <w:lvlText w:val="%1."/>
      <w:lvlJc w:val="left"/>
      <w:pPr>
        <w:ind w:left="140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50"/>
    <w:rsid w:val="00023850"/>
    <w:rsid w:val="00037206"/>
    <w:rsid w:val="000548F6"/>
    <w:rsid w:val="00062CB3"/>
    <w:rsid w:val="000845F1"/>
    <w:rsid w:val="000869CB"/>
    <w:rsid w:val="00087532"/>
    <w:rsid w:val="000927AA"/>
    <w:rsid w:val="000969F9"/>
    <w:rsid w:val="000D0F04"/>
    <w:rsid w:val="000E2197"/>
    <w:rsid w:val="000F7C0C"/>
    <w:rsid w:val="00105658"/>
    <w:rsid w:val="00147BB3"/>
    <w:rsid w:val="00153EC7"/>
    <w:rsid w:val="001A46D0"/>
    <w:rsid w:val="001B4638"/>
    <w:rsid w:val="001B5FCB"/>
    <w:rsid w:val="00233919"/>
    <w:rsid w:val="00243E1C"/>
    <w:rsid w:val="002620F0"/>
    <w:rsid w:val="00290491"/>
    <w:rsid w:val="002A0BA8"/>
    <w:rsid w:val="002B5EA9"/>
    <w:rsid w:val="002C6BF4"/>
    <w:rsid w:val="002E2872"/>
    <w:rsid w:val="003153F5"/>
    <w:rsid w:val="003312EA"/>
    <w:rsid w:val="00347F5F"/>
    <w:rsid w:val="00386C10"/>
    <w:rsid w:val="003A0EB5"/>
    <w:rsid w:val="003D12A1"/>
    <w:rsid w:val="003D36B9"/>
    <w:rsid w:val="003E4EC8"/>
    <w:rsid w:val="00407DE8"/>
    <w:rsid w:val="00411B50"/>
    <w:rsid w:val="00424CBB"/>
    <w:rsid w:val="00456E8E"/>
    <w:rsid w:val="004B02C0"/>
    <w:rsid w:val="004B1154"/>
    <w:rsid w:val="004B4245"/>
    <w:rsid w:val="004D4723"/>
    <w:rsid w:val="0050007E"/>
    <w:rsid w:val="005665A1"/>
    <w:rsid w:val="005C1606"/>
    <w:rsid w:val="005C504A"/>
    <w:rsid w:val="005D19D7"/>
    <w:rsid w:val="005E31E4"/>
    <w:rsid w:val="005E6DE2"/>
    <w:rsid w:val="00603777"/>
    <w:rsid w:val="0062100A"/>
    <w:rsid w:val="00634953"/>
    <w:rsid w:val="00641207"/>
    <w:rsid w:val="00656E98"/>
    <w:rsid w:val="00692DF5"/>
    <w:rsid w:val="00694664"/>
    <w:rsid w:val="006A459C"/>
    <w:rsid w:val="006A5602"/>
    <w:rsid w:val="006A7F70"/>
    <w:rsid w:val="00700123"/>
    <w:rsid w:val="007073DC"/>
    <w:rsid w:val="00715A22"/>
    <w:rsid w:val="0075656F"/>
    <w:rsid w:val="00771328"/>
    <w:rsid w:val="007773E7"/>
    <w:rsid w:val="007B40E9"/>
    <w:rsid w:val="007B53D9"/>
    <w:rsid w:val="007C27B0"/>
    <w:rsid w:val="007C5B3E"/>
    <w:rsid w:val="007C5D75"/>
    <w:rsid w:val="007D0CF3"/>
    <w:rsid w:val="007E181E"/>
    <w:rsid w:val="00802049"/>
    <w:rsid w:val="00805459"/>
    <w:rsid w:val="0081339C"/>
    <w:rsid w:val="00826D20"/>
    <w:rsid w:val="00841549"/>
    <w:rsid w:val="00844F2C"/>
    <w:rsid w:val="008456FA"/>
    <w:rsid w:val="00867690"/>
    <w:rsid w:val="008725A5"/>
    <w:rsid w:val="0087638F"/>
    <w:rsid w:val="008A0B88"/>
    <w:rsid w:val="008E20F5"/>
    <w:rsid w:val="008E4DD4"/>
    <w:rsid w:val="00925D2B"/>
    <w:rsid w:val="00976A64"/>
    <w:rsid w:val="00A055FA"/>
    <w:rsid w:val="00AB199F"/>
    <w:rsid w:val="00AD393C"/>
    <w:rsid w:val="00AD508B"/>
    <w:rsid w:val="00AD5257"/>
    <w:rsid w:val="00AF0401"/>
    <w:rsid w:val="00AF5A34"/>
    <w:rsid w:val="00B13DE4"/>
    <w:rsid w:val="00B15EF1"/>
    <w:rsid w:val="00B1637E"/>
    <w:rsid w:val="00B4430D"/>
    <w:rsid w:val="00B518EA"/>
    <w:rsid w:val="00B90EC2"/>
    <w:rsid w:val="00BA1B83"/>
    <w:rsid w:val="00BB4906"/>
    <w:rsid w:val="00BD1C83"/>
    <w:rsid w:val="00C179D1"/>
    <w:rsid w:val="00C30B0C"/>
    <w:rsid w:val="00C36CB9"/>
    <w:rsid w:val="00C60ACF"/>
    <w:rsid w:val="00C74C3A"/>
    <w:rsid w:val="00CA3D21"/>
    <w:rsid w:val="00CF486B"/>
    <w:rsid w:val="00CF64AE"/>
    <w:rsid w:val="00D03E08"/>
    <w:rsid w:val="00D1004B"/>
    <w:rsid w:val="00D22E0D"/>
    <w:rsid w:val="00D83A7F"/>
    <w:rsid w:val="00DC1300"/>
    <w:rsid w:val="00DC6B35"/>
    <w:rsid w:val="00DD3A7D"/>
    <w:rsid w:val="00DE1202"/>
    <w:rsid w:val="00E05845"/>
    <w:rsid w:val="00E246D7"/>
    <w:rsid w:val="00E322DA"/>
    <w:rsid w:val="00E37BB4"/>
    <w:rsid w:val="00E558B3"/>
    <w:rsid w:val="00E73325"/>
    <w:rsid w:val="00E76E54"/>
    <w:rsid w:val="00E84A21"/>
    <w:rsid w:val="00E84B57"/>
    <w:rsid w:val="00EB4453"/>
    <w:rsid w:val="00EE79B7"/>
    <w:rsid w:val="00EF1271"/>
    <w:rsid w:val="00EF26BE"/>
    <w:rsid w:val="00F06B60"/>
    <w:rsid w:val="00F56932"/>
    <w:rsid w:val="00F757A9"/>
    <w:rsid w:val="00FC6D82"/>
    <w:rsid w:val="00FC6F11"/>
    <w:rsid w:val="00FD5400"/>
    <w:rsid w:val="00FE77B5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8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F486B"/>
    <w:pPr>
      <w:keepNext/>
      <w:keepLines/>
      <w:snapToGrid w:val="0"/>
      <w:spacing w:beforeLines="50" w:afterLines="50"/>
      <w:jc w:val="left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F486B"/>
    <w:rPr>
      <w:rFonts w:ascii="Times New Roman" w:eastAsia="黑体" w:hAnsi="Times New Roman" w:cs="Times New Roman"/>
      <w:bCs/>
      <w:kern w:val="44"/>
      <w:sz w:val="44"/>
      <w:szCs w:val="44"/>
    </w:rPr>
  </w:style>
  <w:style w:type="paragraph" w:styleId="a3">
    <w:name w:val="List Paragraph"/>
    <w:basedOn w:val="a"/>
    <w:uiPriority w:val="99"/>
    <w:qFormat/>
    <w:rsid w:val="003D36B9"/>
    <w:pPr>
      <w:ind w:firstLineChars="200" w:firstLine="420"/>
    </w:pPr>
  </w:style>
  <w:style w:type="paragraph" w:customStyle="1" w:styleId="Default">
    <w:name w:val="Default"/>
    <w:uiPriority w:val="99"/>
    <w:rsid w:val="00BD1C8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6A4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6A459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A4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6A459C"/>
    <w:rPr>
      <w:rFonts w:cs="Times New Roman"/>
      <w:sz w:val="18"/>
      <w:szCs w:val="18"/>
    </w:rPr>
  </w:style>
  <w:style w:type="paragraph" w:customStyle="1" w:styleId="a01body">
    <w:name w:val="a01body"/>
    <w:basedOn w:val="a"/>
    <w:rsid w:val="00BA1B83"/>
    <w:pPr>
      <w:widowControl/>
      <w:spacing w:before="100" w:beforeAutospacing="1" w:after="100" w:afterAutospacing="1" w:line="255" w:lineRule="atLeast"/>
      <w:jc w:val="left"/>
    </w:pPr>
    <w:rPr>
      <w:rFonts w:ascii="Verdana" w:hAnsi="Verdana" w:cs="宋体"/>
      <w:color w:val="000000"/>
      <w:kern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8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F486B"/>
    <w:pPr>
      <w:keepNext/>
      <w:keepLines/>
      <w:snapToGrid w:val="0"/>
      <w:spacing w:beforeLines="50" w:afterLines="50"/>
      <w:jc w:val="left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F486B"/>
    <w:rPr>
      <w:rFonts w:ascii="Times New Roman" w:eastAsia="黑体" w:hAnsi="Times New Roman" w:cs="Times New Roman"/>
      <w:bCs/>
      <w:kern w:val="44"/>
      <w:sz w:val="44"/>
      <w:szCs w:val="44"/>
    </w:rPr>
  </w:style>
  <w:style w:type="paragraph" w:styleId="a3">
    <w:name w:val="List Paragraph"/>
    <w:basedOn w:val="a"/>
    <w:uiPriority w:val="99"/>
    <w:qFormat/>
    <w:rsid w:val="003D36B9"/>
    <w:pPr>
      <w:ind w:firstLineChars="200" w:firstLine="420"/>
    </w:pPr>
  </w:style>
  <w:style w:type="paragraph" w:customStyle="1" w:styleId="Default">
    <w:name w:val="Default"/>
    <w:uiPriority w:val="99"/>
    <w:rsid w:val="00BD1C8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6A4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6A459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A4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6A459C"/>
    <w:rPr>
      <w:rFonts w:cs="Times New Roman"/>
      <w:sz w:val="18"/>
      <w:szCs w:val="18"/>
    </w:rPr>
  </w:style>
  <w:style w:type="paragraph" w:customStyle="1" w:styleId="a01body">
    <w:name w:val="a01body"/>
    <w:basedOn w:val="a"/>
    <w:rsid w:val="00BA1B83"/>
    <w:pPr>
      <w:widowControl/>
      <w:spacing w:before="100" w:beforeAutospacing="1" w:after="100" w:afterAutospacing="1" w:line="255" w:lineRule="atLeast"/>
      <w:jc w:val="left"/>
    </w:pPr>
    <w:rPr>
      <w:rFonts w:ascii="Verdana" w:hAnsi="Verdana" w:cs="宋体"/>
      <w:color w:val="000000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759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7138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北京航空航天大学经济管理学院学位评定分委员会</dc:title>
  <dc:subject/>
  <dc:creator>User</dc:creator>
  <cp:keywords/>
  <dc:description/>
  <cp:lastModifiedBy>unknown</cp:lastModifiedBy>
  <cp:revision>15</cp:revision>
  <cp:lastPrinted>2013-09-13T07:35:00Z</cp:lastPrinted>
  <dcterms:created xsi:type="dcterms:W3CDTF">2015-11-23T08:19:00Z</dcterms:created>
  <dcterms:modified xsi:type="dcterms:W3CDTF">2019-01-04T03:07:00Z</dcterms:modified>
</cp:coreProperties>
</file>